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Look w:val="04A0" w:firstRow="1" w:lastRow="0" w:firstColumn="1" w:lastColumn="0" w:noHBand="0" w:noVBand="1"/>
      </w:tblPr>
      <w:tblGrid>
        <w:gridCol w:w="9400"/>
      </w:tblGrid>
      <w:tr w:rsidR="00062458" w:rsidTr="00062458">
        <w:trPr>
          <w:trHeight w:val="1273"/>
        </w:trPr>
        <w:tc>
          <w:tcPr>
            <w:tcW w:w="9400" w:type="dxa"/>
          </w:tcPr>
          <w:p w:rsidR="00062458" w:rsidRDefault="00062458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ПОЛОЖЕНИЕ</w:t>
            </w:r>
          </w:p>
          <w:p w:rsidR="00062458" w:rsidRDefault="00062458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региональной патриотической туристско-краеведческой экспедиции</w:t>
            </w:r>
          </w:p>
          <w:p w:rsidR="00062458" w:rsidRDefault="00062458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«Моя Родина – Россия.</w:t>
            </w:r>
            <w:r w:rsidR="0089099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Ненецкий автономный округ» </w:t>
            </w:r>
          </w:p>
          <w:p w:rsidR="0019378D" w:rsidRDefault="0019378D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78D" w:rsidRPr="00530C90" w:rsidRDefault="0019378D" w:rsidP="00EA67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2458" w:rsidRDefault="00062458" w:rsidP="00062458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1. Общие положения, цели и задачи экспедиции</w:t>
      </w:r>
    </w:p>
    <w:p w:rsidR="00062458" w:rsidRDefault="00062458" w:rsidP="0064121D">
      <w:pPr>
        <w:spacing w:line="276" w:lineRule="auto"/>
        <w:ind w:firstLine="708"/>
        <w:jc w:val="both"/>
      </w:pPr>
      <w:r>
        <w:t>Региональная патриотическая туристско-краеведческая экспедиция «Моя Родина – Россия. Ненецкий автономный округ» разработана на основании Положения о Всероссийской патриотической туристско-краеведческой экспедиции «Моя Родина – Россия».</w:t>
      </w:r>
    </w:p>
    <w:p w:rsidR="00062458" w:rsidRDefault="00062458" w:rsidP="0064121D">
      <w:pPr>
        <w:spacing w:line="276" w:lineRule="auto"/>
        <w:ind w:firstLine="708"/>
        <w:jc w:val="both"/>
      </w:pPr>
      <w:r>
        <w:t>Цели и задачи экспедиции:</w:t>
      </w:r>
    </w:p>
    <w:p w:rsidR="00062458" w:rsidRDefault="00062458" w:rsidP="0064121D">
      <w:pPr>
        <w:spacing w:line="276" w:lineRule="auto"/>
        <w:ind w:firstLine="708"/>
        <w:jc w:val="both"/>
      </w:pPr>
      <w:r>
        <w:t>Цель экспедиции – развитие у жителей округа гражданственности, патриотизма как важнейших духовно-нравственных и социальных ценностей, формирование у них гордости за малую родину.</w:t>
      </w:r>
    </w:p>
    <w:p w:rsidR="00062458" w:rsidRDefault="00062458" w:rsidP="0064121D">
      <w:pPr>
        <w:spacing w:line="276" w:lineRule="auto"/>
        <w:ind w:firstLine="708"/>
        <w:jc w:val="both"/>
      </w:pPr>
      <w:r>
        <w:t>Задачи экспедиции:</w:t>
      </w:r>
    </w:p>
    <w:p w:rsidR="00062458" w:rsidRDefault="00062458" w:rsidP="0064121D">
      <w:pPr>
        <w:spacing w:line="276" w:lineRule="auto"/>
        <w:ind w:firstLine="708"/>
        <w:jc w:val="both"/>
      </w:pPr>
      <w:r>
        <w:t>- изучить памятники истории и архитектуры Ненецкого автономного округа;</w:t>
      </w:r>
    </w:p>
    <w:p w:rsidR="00062458" w:rsidRDefault="00062458" w:rsidP="0064121D">
      <w:pPr>
        <w:spacing w:line="276" w:lineRule="auto"/>
        <w:ind w:firstLine="708"/>
        <w:jc w:val="both"/>
      </w:pPr>
      <w:r>
        <w:t xml:space="preserve">- </w:t>
      </w:r>
      <w:r w:rsidR="0019183A">
        <w:t>п</w:t>
      </w:r>
      <w:r>
        <w:t>ознакомить с жизнью и деятельностью выдающихся государственных и общественных деятелей;</w:t>
      </w:r>
    </w:p>
    <w:p w:rsidR="00062458" w:rsidRDefault="00062458" w:rsidP="0064121D">
      <w:pPr>
        <w:spacing w:line="276" w:lineRule="auto"/>
        <w:ind w:firstLine="708"/>
        <w:jc w:val="both"/>
      </w:pPr>
      <w:r>
        <w:t>- привить гордость за героическое прошлое нашей Родины;</w:t>
      </w:r>
    </w:p>
    <w:p w:rsidR="00062458" w:rsidRDefault="00062458" w:rsidP="0064121D">
      <w:pPr>
        <w:spacing w:line="276" w:lineRule="auto"/>
        <w:ind w:firstLine="708"/>
        <w:jc w:val="both"/>
      </w:pPr>
      <w:r>
        <w:t xml:space="preserve">- </w:t>
      </w:r>
      <w:r w:rsidR="00297FA6">
        <w:t>п</w:t>
      </w:r>
      <w:r>
        <w:t>ознакомить с историей, культурой, жизнью и трудом многонациональной семьи народов России;</w:t>
      </w:r>
    </w:p>
    <w:p w:rsidR="00062458" w:rsidRDefault="00062458" w:rsidP="0064121D">
      <w:pPr>
        <w:spacing w:line="276" w:lineRule="auto"/>
        <w:ind w:firstLine="708"/>
        <w:jc w:val="both"/>
      </w:pPr>
      <w:r>
        <w:t xml:space="preserve">- экологическое воспитание подрастающего </w:t>
      </w:r>
      <w:r w:rsidR="001E79C3">
        <w:t>поколения</w:t>
      </w:r>
      <w:r>
        <w:t xml:space="preserve">. </w:t>
      </w:r>
    </w:p>
    <w:p w:rsidR="00062458" w:rsidRDefault="00062458" w:rsidP="00062458">
      <w:pPr>
        <w:spacing w:line="360" w:lineRule="auto"/>
        <w:ind w:firstLine="708"/>
        <w:jc w:val="both"/>
      </w:pPr>
    </w:p>
    <w:p w:rsidR="00062458" w:rsidRDefault="00062458" w:rsidP="00062458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b/>
          <w:bCs/>
        </w:rPr>
      </w:pPr>
      <w:r>
        <w:rPr>
          <w:b/>
          <w:bCs/>
        </w:rPr>
        <w:t>Участники экспедиции</w:t>
      </w:r>
    </w:p>
    <w:p w:rsidR="00062458" w:rsidRDefault="00062458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Участниками патриотической туристско-краеведческой экспедиции являются жители Ненецкого автономного округа.</w:t>
      </w:r>
    </w:p>
    <w:p w:rsidR="00062458" w:rsidRDefault="00062458" w:rsidP="00062458">
      <w:pPr>
        <w:tabs>
          <w:tab w:val="left" w:pos="0"/>
          <w:tab w:val="left" w:pos="567"/>
        </w:tabs>
        <w:spacing w:line="360" w:lineRule="auto"/>
        <w:jc w:val="center"/>
        <w:rPr>
          <w:b/>
        </w:rPr>
      </w:pPr>
    </w:p>
    <w:p w:rsidR="00062458" w:rsidRDefault="00062458" w:rsidP="00062458">
      <w:pPr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Учредители и орган</w:t>
      </w:r>
      <w:r w:rsidR="0064121D">
        <w:rPr>
          <w:b/>
          <w:bCs/>
        </w:rPr>
        <w:t>изаторы региональной экспедиции</w:t>
      </w:r>
    </w:p>
    <w:p w:rsidR="00062458" w:rsidRDefault="00062458" w:rsidP="0064121D">
      <w:pPr>
        <w:tabs>
          <w:tab w:val="left" w:pos="0"/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ab/>
        <w:t>Учредителем региональной экспедиции «Моя Родина – Россия. Ненецкий автономный округ» является Департамент образования, культуры и спорта Ненецкого автономного округа.</w:t>
      </w:r>
    </w:p>
    <w:p w:rsidR="00062458" w:rsidRDefault="00062458" w:rsidP="00722422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Организаторы:</w:t>
      </w:r>
    </w:p>
    <w:p w:rsidR="00062458" w:rsidRDefault="00062458" w:rsidP="00722422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- Государственное бюджетное учреждение культуры «</w:t>
      </w:r>
      <w:r w:rsidR="00E65DE5">
        <w:rPr>
          <w:bCs/>
        </w:rPr>
        <w:t xml:space="preserve">Музейное объединение </w:t>
      </w:r>
      <w:r w:rsidR="00D73508">
        <w:rPr>
          <w:bCs/>
        </w:rPr>
        <w:t>Н</w:t>
      </w:r>
      <w:bookmarkStart w:id="0" w:name="_GoBack"/>
      <w:bookmarkEnd w:id="0"/>
      <w:r w:rsidR="00E65DE5">
        <w:rPr>
          <w:bCs/>
        </w:rPr>
        <w:t>е</w:t>
      </w:r>
      <w:r w:rsidR="0086509C">
        <w:rPr>
          <w:bCs/>
        </w:rPr>
        <w:t>не</w:t>
      </w:r>
      <w:r w:rsidR="00E65DE5">
        <w:rPr>
          <w:bCs/>
        </w:rPr>
        <w:t>цкого автономного округа</w:t>
      </w:r>
      <w:r>
        <w:rPr>
          <w:bCs/>
        </w:rPr>
        <w:t>»;</w:t>
      </w:r>
    </w:p>
    <w:p w:rsidR="00062458" w:rsidRDefault="00062458" w:rsidP="00722422">
      <w:pPr>
        <w:spacing w:line="276" w:lineRule="auto"/>
        <w:ind w:firstLine="567"/>
        <w:jc w:val="both"/>
      </w:pPr>
      <w:r>
        <w:t>- НРОО «Общество краеведов».</w:t>
      </w:r>
    </w:p>
    <w:p w:rsidR="00062458" w:rsidRDefault="00062458" w:rsidP="0064121D">
      <w:pPr>
        <w:tabs>
          <w:tab w:val="left" w:pos="0"/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ab/>
        <w:t>Организационную деятельность региональной экспедиции осуществляет оргкомитет, который формируется из представителей учредителей и организаторов.</w:t>
      </w:r>
    </w:p>
    <w:p w:rsidR="00062458" w:rsidRDefault="00062458" w:rsidP="00722422">
      <w:pPr>
        <w:tabs>
          <w:tab w:val="left" w:pos="0"/>
          <w:tab w:val="left" w:pos="567"/>
        </w:tabs>
        <w:spacing w:line="276" w:lineRule="auto"/>
        <w:ind w:firstLine="567"/>
        <w:jc w:val="both"/>
      </w:pPr>
      <w:r>
        <w:rPr>
          <w:bCs/>
        </w:rPr>
        <w:t>Организаторы направляют по одному представителю в оргкомитет региональной</w:t>
      </w:r>
      <w:r w:rsidR="00AC2BF1">
        <w:rPr>
          <w:bCs/>
        </w:rPr>
        <w:t xml:space="preserve"> </w:t>
      </w:r>
      <w:r>
        <w:t>патриотической туристско-краеведческой экспедиции «Моя Родина – Россия. Ненецкий автономный округ»; способствуют распространению Положения о региональной экспедиции в своих подведомственных учреждениях;</w:t>
      </w:r>
      <w:r w:rsidR="00AC2BF1">
        <w:t xml:space="preserve"> </w:t>
      </w:r>
      <w:r>
        <w:t>предоставляют призы (сувениры) для награждения участников, выполнивших региональные нормативы.</w:t>
      </w:r>
    </w:p>
    <w:p w:rsidR="00E65DE5" w:rsidRDefault="00E65DE5" w:rsidP="0064121D">
      <w:pPr>
        <w:tabs>
          <w:tab w:val="left" w:pos="0"/>
          <w:tab w:val="left" w:pos="567"/>
        </w:tabs>
        <w:spacing w:line="276" w:lineRule="auto"/>
        <w:jc w:val="both"/>
        <w:rPr>
          <w:bCs/>
        </w:rPr>
      </w:pPr>
    </w:p>
    <w:p w:rsidR="00062458" w:rsidRDefault="00062458" w:rsidP="00062458">
      <w:pPr>
        <w:tabs>
          <w:tab w:val="left" w:pos="0"/>
          <w:tab w:val="left" w:pos="567"/>
        </w:tabs>
        <w:spacing w:line="360" w:lineRule="auto"/>
        <w:jc w:val="both"/>
        <w:rPr>
          <w:bCs/>
        </w:rPr>
      </w:pPr>
    </w:p>
    <w:p w:rsidR="00062458" w:rsidRDefault="00062458" w:rsidP="00062458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4. Порядок проведения региональной экспедиции</w:t>
      </w:r>
    </w:p>
    <w:p w:rsidR="00062458" w:rsidRDefault="00062458" w:rsidP="0064121D">
      <w:pPr>
        <w:spacing w:line="276" w:lineRule="auto"/>
        <w:ind w:firstLine="708"/>
        <w:jc w:val="both"/>
        <w:rPr>
          <w:bCs/>
        </w:rPr>
      </w:pPr>
      <w:r>
        <w:rPr>
          <w:bCs/>
        </w:rPr>
        <w:t>Для участников экспедиции устанавливаются перечни экскурсионных объектов, которые они должны посетить в Ненецком автономном округе</w:t>
      </w:r>
      <w:r w:rsidR="003C637B">
        <w:rPr>
          <w:bCs/>
        </w:rPr>
        <w:t xml:space="preserve"> </w:t>
      </w:r>
      <w:r>
        <w:t xml:space="preserve">(Приложение 1).  </w:t>
      </w:r>
    </w:p>
    <w:p w:rsidR="00062458" w:rsidRDefault="007A10E5" w:rsidP="0064121D">
      <w:pPr>
        <w:spacing w:line="276" w:lineRule="auto"/>
        <w:ind w:firstLine="708"/>
        <w:jc w:val="both"/>
      </w:pPr>
      <w:r>
        <w:t>По мере необходимости</w:t>
      </w:r>
      <w:r w:rsidR="00062458">
        <w:t xml:space="preserve"> перечни экскурсионных объектов пересматриваются, в них могут вноситься изменения, дополнения.</w:t>
      </w:r>
    </w:p>
    <w:p w:rsidR="00062458" w:rsidRDefault="00062458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Участникам экспеди</w:t>
      </w:r>
      <w:r w:rsidR="00BC177B">
        <w:rPr>
          <w:bCs/>
        </w:rPr>
        <w:t xml:space="preserve">ции предлагается посетить </w:t>
      </w:r>
      <w:r>
        <w:rPr>
          <w:bCs/>
        </w:rPr>
        <w:t>объект</w:t>
      </w:r>
      <w:r w:rsidR="00BC177B">
        <w:rPr>
          <w:bCs/>
        </w:rPr>
        <w:t xml:space="preserve">ы </w:t>
      </w:r>
      <w:r>
        <w:rPr>
          <w:bCs/>
        </w:rPr>
        <w:t>по каждой теме</w:t>
      </w:r>
      <w:r w:rsidRPr="0064121D">
        <w:rPr>
          <w:bCs/>
        </w:rPr>
        <w:t>:</w:t>
      </w:r>
    </w:p>
    <w:p w:rsidR="00062458" w:rsidRDefault="00062458" w:rsidP="009A7255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i/>
        </w:rPr>
        <w:t>«Никто не забыт, ничто не забыто»</w:t>
      </w:r>
      <w:r>
        <w:rPr>
          <w:bCs/>
        </w:rPr>
        <w:t xml:space="preserve"> - связанные с героическим прошлым нашей Родины, историей Великой Отечественной войны и других войн;</w:t>
      </w:r>
    </w:p>
    <w:p w:rsidR="00062458" w:rsidRDefault="00062458" w:rsidP="009A7255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i/>
        </w:rPr>
        <w:t>«Отчизны верные сыны»</w:t>
      </w:r>
      <w:r>
        <w:rPr>
          <w:bCs/>
        </w:rPr>
        <w:t xml:space="preserve"> - связанные с жизнью и деятельностью выдающихся государственных и общественных деятелей, писателей, художников, прославивших нашу Родину;</w:t>
      </w:r>
    </w:p>
    <w:p w:rsidR="00062458" w:rsidRDefault="00062458" w:rsidP="009A7255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i/>
        </w:rPr>
        <w:t xml:space="preserve">«Историко-архитектурные места» </w:t>
      </w:r>
      <w:r>
        <w:rPr>
          <w:bCs/>
        </w:rPr>
        <w:t>- памятники истории и архитектуры;</w:t>
      </w:r>
    </w:p>
    <w:p w:rsidR="00062458" w:rsidRDefault="00062458" w:rsidP="009A7255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i/>
        </w:rPr>
        <w:t xml:space="preserve">«Природные богатства родного края» </w:t>
      </w:r>
      <w:r>
        <w:rPr>
          <w:bCs/>
        </w:rPr>
        <w:t xml:space="preserve">- государственные заповедники, национальные парки, памятники природы. </w:t>
      </w:r>
    </w:p>
    <w:p w:rsidR="00A9539B" w:rsidRDefault="00A9539B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</w:p>
    <w:p w:rsidR="009A7255" w:rsidRDefault="00062458" w:rsidP="00A9539B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Для выполнения регионального норматива патриотической краеведческой экспедиции «Моя Родина – Россия. Ненецкий автономный округ» необходимо изучить и посетить </w:t>
      </w:r>
      <w:r w:rsidR="0081607F">
        <w:rPr>
          <w:bCs/>
        </w:rPr>
        <w:t xml:space="preserve">50 </w:t>
      </w:r>
      <w:r w:rsidR="00A9539B">
        <w:rPr>
          <w:bCs/>
        </w:rPr>
        <w:t>объект</w:t>
      </w:r>
      <w:r w:rsidR="0081607F">
        <w:rPr>
          <w:bCs/>
        </w:rPr>
        <w:t>ов</w:t>
      </w:r>
      <w:r>
        <w:rPr>
          <w:bCs/>
        </w:rPr>
        <w:t xml:space="preserve"> в Ненецком автономном округе</w:t>
      </w:r>
      <w:r w:rsidR="0081607F">
        <w:rPr>
          <w:bCs/>
        </w:rPr>
        <w:t xml:space="preserve">. </w:t>
      </w:r>
    </w:p>
    <w:p w:rsidR="00D814BA" w:rsidRDefault="0081607F" w:rsidP="00A9539B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У</w:t>
      </w:r>
      <w:r w:rsidR="004147D2">
        <w:rPr>
          <w:bCs/>
        </w:rPr>
        <w:t xml:space="preserve">частники </w:t>
      </w:r>
      <w:r w:rsidR="008E642C">
        <w:rPr>
          <w:bCs/>
        </w:rPr>
        <w:t>посетившие</w:t>
      </w:r>
      <w:r w:rsidR="00A9539B">
        <w:rPr>
          <w:bCs/>
        </w:rPr>
        <w:t xml:space="preserve">: </w:t>
      </w:r>
    </w:p>
    <w:p w:rsidR="00D814BA" w:rsidRPr="009A7255" w:rsidRDefault="00A9539B" w:rsidP="009A725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</w:rPr>
      </w:pPr>
      <w:r w:rsidRPr="009A7255">
        <w:rPr>
          <w:bCs/>
        </w:rPr>
        <w:t xml:space="preserve">от 1 </w:t>
      </w:r>
      <w:r w:rsidR="00D814BA" w:rsidRPr="009A7255">
        <w:rPr>
          <w:bCs/>
        </w:rPr>
        <w:t xml:space="preserve">до 29 туристических объекта – </w:t>
      </w:r>
      <w:r w:rsidR="006634D8" w:rsidRPr="009A7255">
        <w:rPr>
          <w:bCs/>
        </w:rPr>
        <w:t>награждаются Благодарственными письмами</w:t>
      </w:r>
      <w:r w:rsidR="00D814BA" w:rsidRPr="009A7255">
        <w:rPr>
          <w:bCs/>
        </w:rPr>
        <w:t xml:space="preserve">; </w:t>
      </w:r>
    </w:p>
    <w:p w:rsidR="00D814BA" w:rsidRPr="009A7255" w:rsidRDefault="008E642C" w:rsidP="009A725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</w:rPr>
      </w:pPr>
      <w:r w:rsidRPr="009A7255">
        <w:rPr>
          <w:bCs/>
        </w:rPr>
        <w:t xml:space="preserve">от 30 до </w:t>
      </w:r>
      <w:r w:rsidR="00D814BA" w:rsidRPr="009A7255">
        <w:rPr>
          <w:bCs/>
        </w:rPr>
        <w:t xml:space="preserve">49 туристических объекта - </w:t>
      </w:r>
      <w:r w:rsidR="004C5681" w:rsidRPr="009A7255">
        <w:rPr>
          <w:bCs/>
        </w:rPr>
        <w:t>награждаются Благодарственными письмами и сувенирами</w:t>
      </w:r>
      <w:r w:rsidRPr="009A7255">
        <w:rPr>
          <w:bCs/>
        </w:rPr>
        <w:t>;</w:t>
      </w:r>
      <w:r w:rsidR="006634D8" w:rsidRPr="009A7255">
        <w:rPr>
          <w:bCs/>
        </w:rPr>
        <w:t xml:space="preserve"> </w:t>
      </w:r>
    </w:p>
    <w:p w:rsidR="00D814BA" w:rsidRPr="009A7255" w:rsidRDefault="00D814BA" w:rsidP="009A7255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</w:rPr>
      </w:pPr>
      <w:r w:rsidRPr="009A7255">
        <w:rPr>
          <w:bCs/>
        </w:rPr>
        <w:t xml:space="preserve">от </w:t>
      </w:r>
      <w:r w:rsidR="004C5681" w:rsidRPr="009A7255">
        <w:rPr>
          <w:bCs/>
        </w:rPr>
        <w:t xml:space="preserve">50 и более объектов </w:t>
      </w:r>
      <w:r w:rsidR="008E642C" w:rsidRPr="009A7255">
        <w:rPr>
          <w:bCs/>
        </w:rPr>
        <w:t xml:space="preserve">- </w:t>
      </w:r>
      <w:r w:rsidR="0081607F" w:rsidRPr="009A7255">
        <w:rPr>
          <w:bCs/>
        </w:rPr>
        <w:t>награждаются</w:t>
      </w:r>
      <w:r w:rsidR="004C5681" w:rsidRPr="009A7255">
        <w:rPr>
          <w:bCs/>
        </w:rPr>
        <w:t xml:space="preserve"> Диплом</w:t>
      </w:r>
      <w:r w:rsidR="0081607F" w:rsidRPr="009A7255">
        <w:rPr>
          <w:bCs/>
        </w:rPr>
        <w:t>ом</w:t>
      </w:r>
      <w:r w:rsidR="004C5681" w:rsidRPr="009A7255">
        <w:rPr>
          <w:bCs/>
        </w:rPr>
        <w:t>, знач</w:t>
      </w:r>
      <w:r w:rsidR="0081607F" w:rsidRPr="009A7255">
        <w:rPr>
          <w:bCs/>
        </w:rPr>
        <w:t>ком</w:t>
      </w:r>
      <w:r w:rsidR="004C5681" w:rsidRPr="009A7255">
        <w:rPr>
          <w:bCs/>
        </w:rPr>
        <w:t>, приз</w:t>
      </w:r>
      <w:r w:rsidR="0081607F" w:rsidRPr="009A7255">
        <w:rPr>
          <w:bCs/>
        </w:rPr>
        <w:t>ами</w:t>
      </w:r>
      <w:r w:rsidR="004C5681" w:rsidRPr="009A7255">
        <w:rPr>
          <w:bCs/>
        </w:rPr>
        <w:t xml:space="preserve"> и подарк</w:t>
      </w:r>
      <w:r w:rsidR="0081607F" w:rsidRPr="009A7255">
        <w:rPr>
          <w:bCs/>
        </w:rPr>
        <w:t>ами</w:t>
      </w:r>
      <w:r w:rsidR="004C5681" w:rsidRPr="009A7255">
        <w:rPr>
          <w:bCs/>
        </w:rPr>
        <w:t>.</w:t>
      </w:r>
    </w:p>
    <w:p w:rsidR="003C15CB" w:rsidRDefault="003C15CB" w:rsidP="00D814BA">
      <w:pPr>
        <w:shd w:val="clear" w:color="auto" w:fill="FFFFFF"/>
        <w:spacing w:line="276" w:lineRule="auto"/>
        <w:jc w:val="both"/>
        <w:rPr>
          <w:bCs/>
        </w:rPr>
      </w:pPr>
    </w:p>
    <w:p w:rsidR="00062458" w:rsidRDefault="00062458" w:rsidP="009A7255">
      <w:pPr>
        <w:shd w:val="clear" w:color="auto" w:fill="FFFFFF"/>
        <w:spacing w:line="276" w:lineRule="auto"/>
        <w:ind w:firstLine="567"/>
        <w:jc w:val="both"/>
        <w:rPr>
          <w:bCs/>
        </w:rPr>
      </w:pPr>
      <w:r>
        <w:rPr>
          <w:bCs/>
        </w:rPr>
        <w:t>Каждый участник экспедиции вед</w:t>
      </w:r>
      <w:r w:rsidR="009A7255">
        <w:rPr>
          <w:bCs/>
        </w:rPr>
        <w:t>ё</w:t>
      </w:r>
      <w:r>
        <w:rPr>
          <w:bCs/>
        </w:rPr>
        <w:t>т туристско-экскурсионную книжку (Приложение №2), которая содержит сведения об участнике экспедиции, его фотографию, графы для отметок прохождения экскурсионных объектов.</w:t>
      </w:r>
    </w:p>
    <w:p w:rsidR="00062458" w:rsidRDefault="00062458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Отметка о посещении экскурсионных объектов производится в музеях, туристско-экскурсионных учреждениях, а также с помощью фотоотч</w:t>
      </w:r>
      <w:r w:rsidR="009A7255">
        <w:rPr>
          <w:bCs/>
        </w:rPr>
        <w:t>ё</w:t>
      </w:r>
      <w:r>
        <w:rPr>
          <w:bCs/>
        </w:rPr>
        <w:t>та о посещении объектов.</w:t>
      </w:r>
    </w:p>
    <w:p w:rsidR="00717928" w:rsidRDefault="00717928" w:rsidP="00062458">
      <w:pPr>
        <w:shd w:val="clear" w:color="auto" w:fill="FFFFFF"/>
        <w:spacing w:line="360" w:lineRule="auto"/>
        <w:jc w:val="both"/>
        <w:rPr>
          <w:bCs/>
        </w:rPr>
      </w:pPr>
    </w:p>
    <w:p w:rsidR="00062458" w:rsidRDefault="00062458" w:rsidP="00062458">
      <w:pPr>
        <w:shd w:val="clear" w:color="auto" w:fill="FFFFFF"/>
        <w:spacing w:line="36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5. Подведение итогов экспедиции</w:t>
      </w:r>
    </w:p>
    <w:p w:rsidR="00062458" w:rsidRDefault="00062458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Итоги региональной экспедиции подводятся ежегодно 12 декабря.</w:t>
      </w:r>
    </w:p>
    <w:p w:rsidR="00062458" w:rsidRDefault="009A7255" w:rsidP="009A7255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>Участники</w:t>
      </w:r>
      <w:r w:rsidR="00CF18A4">
        <w:rPr>
          <w:bCs/>
        </w:rPr>
        <w:t xml:space="preserve"> не позднее 12 ноября</w:t>
      </w:r>
      <w:r w:rsidR="00A73065">
        <w:rPr>
          <w:bCs/>
        </w:rPr>
        <w:t xml:space="preserve"> направляют</w:t>
      </w:r>
      <w:r w:rsidR="00DB5409">
        <w:rPr>
          <w:bCs/>
        </w:rPr>
        <w:t xml:space="preserve"> </w:t>
      </w:r>
      <w:r w:rsidR="00D73193">
        <w:rPr>
          <w:bCs/>
        </w:rPr>
        <w:t>отч</w:t>
      </w:r>
      <w:r>
        <w:rPr>
          <w:bCs/>
        </w:rPr>
        <w:t>ё</w:t>
      </w:r>
      <w:r w:rsidR="00D73193">
        <w:rPr>
          <w:bCs/>
        </w:rPr>
        <w:t>ты о проделанной работе (</w:t>
      </w:r>
      <w:r w:rsidRPr="009A7255">
        <w:rPr>
          <w:bCs/>
        </w:rPr>
        <w:t>туристско-экскурсионн</w:t>
      </w:r>
      <w:r>
        <w:rPr>
          <w:bCs/>
        </w:rPr>
        <w:t>ые</w:t>
      </w:r>
      <w:r w:rsidRPr="009A7255">
        <w:rPr>
          <w:bCs/>
        </w:rPr>
        <w:t xml:space="preserve"> </w:t>
      </w:r>
      <w:r w:rsidR="00D73193">
        <w:rPr>
          <w:bCs/>
        </w:rPr>
        <w:t xml:space="preserve">книжки) </w:t>
      </w:r>
      <w:r w:rsidR="00A713DC">
        <w:rPr>
          <w:bCs/>
        </w:rPr>
        <w:t xml:space="preserve">по </w:t>
      </w:r>
      <w:r w:rsidR="00D73193">
        <w:rPr>
          <w:bCs/>
        </w:rPr>
        <w:t>электронной почте</w:t>
      </w:r>
      <w:r w:rsidR="00A713DC">
        <w:rPr>
          <w:bCs/>
        </w:rPr>
        <w:t xml:space="preserve"> </w:t>
      </w:r>
      <w:hyperlink r:id="rId5" w:history="1">
        <w:r w:rsidR="00D73193" w:rsidRPr="0003014D">
          <w:rPr>
            <w:rStyle w:val="a3"/>
            <w:bCs/>
            <w:lang w:val="en-US"/>
          </w:rPr>
          <w:t>pedagog</w:t>
        </w:r>
        <w:r w:rsidR="00D73193" w:rsidRPr="0003014D">
          <w:rPr>
            <w:rStyle w:val="a3"/>
            <w:bCs/>
          </w:rPr>
          <w:t>@</w:t>
        </w:r>
        <w:r w:rsidR="00D73193" w:rsidRPr="0003014D">
          <w:rPr>
            <w:rStyle w:val="a3"/>
            <w:bCs/>
            <w:lang w:val="en-US"/>
          </w:rPr>
          <w:t>naomuseum</w:t>
        </w:r>
        <w:r w:rsidR="00D73193" w:rsidRPr="0003014D">
          <w:rPr>
            <w:rStyle w:val="a3"/>
            <w:bCs/>
          </w:rPr>
          <w:t>.</w:t>
        </w:r>
        <w:r w:rsidR="00D73193" w:rsidRPr="0003014D">
          <w:rPr>
            <w:rStyle w:val="a3"/>
            <w:bCs/>
            <w:lang w:val="en-US"/>
          </w:rPr>
          <w:t>ru</w:t>
        </w:r>
      </w:hyperlink>
      <w:r w:rsidR="00CF18A4">
        <w:rPr>
          <w:bCs/>
        </w:rPr>
        <w:t xml:space="preserve"> или </w:t>
      </w:r>
      <w:r w:rsidR="00D73193">
        <w:rPr>
          <w:bCs/>
        </w:rPr>
        <w:t>почтой России по адресу</w:t>
      </w:r>
      <w:r w:rsidR="00A73065">
        <w:rPr>
          <w:bCs/>
        </w:rPr>
        <w:t>:</w:t>
      </w:r>
      <w:r w:rsidR="00062458">
        <w:rPr>
          <w:bCs/>
        </w:rPr>
        <w:t xml:space="preserve"> ГБУК «</w:t>
      </w:r>
      <w:r w:rsidR="00021C0C">
        <w:rPr>
          <w:bCs/>
        </w:rPr>
        <w:t xml:space="preserve">Музейное объединение </w:t>
      </w:r>
      <w:r w:rsidR="007B4721">
        <w:rPr>
          <w:bCs/>
        </w:rPr>
        <w:t xml:space="preserve"> Н</w:t>
      </w:r>
      <w:r w:rsidR="00021C0C">
        <w:rPr>
          <w:bCs/>
        </w:rPr>
        <w:t>е</w:t>
      </w:r>
      <w:r w:rsidR="009D341F">
        <w:rPr>
          <w:bCs/>
        </w:rPr>
        <w:t>нецкого</w:t>
      </w:r>
      <w:r w:rsidR="00062458">
        <w:rPr>
          <w:bCs/>
        </w:rPr>
        <w:t xml:space="preserve"> </w:t>
      </w:r>
      <w:r w:rsidR="009D341F">
        <w:rPr>
          <w:bCs/>
        </w:rPr>
        <w:t>автономного округа</w:t>
      </w:r>
      <w:r w:rsidR="00A73065">
        <w:rPr>
          <w:bCs/>
        </w:rPr>
        <w:t xml:space="preserve">», </w:t>
      </w:r>
      <w:r w:rsidR="00D73193">
        <w:rPr>
          <w:bCs/>
        </w:rPr>
        <w:t xml:space="preserve">г. </w:t>
      </w:r>
      <w:r w:rsidR="00062458">
        <w:rPr>
          <w:bCs/>
        </w:rPr>
        <w:t xml:space="preserve">Нарьян-Мар, ул. </w:t>
      </w:r>
      <w:r w:rsidR="009D341F">
        <w:rPr>
          <w:bCs/>
        </w:rPr>
        <w:t>Победы</w:t>
      </w:r>
      <w:r w:rsidR="00A73065">
        <w:rPr>
          <w:bCs/>
        </w:rPr>
        <w:t>,</w:t>
      </w:r>
      <w:r w:rsidR="009D341F">
        <w:rPr>
          <w:bCs/>
        </w:rPr>
        <w:t xml:space="preserve"> д. 5</w:t>
      </w:r>
      <w:r w:rsidR="00A713DC">
        <w:rPr>
          <w:bCs/>
        </w:rPr>
        <w:t xml:space="preserve">, </w:t>
      </w:r>
      <w:r w:rsidR="00584BED">
        <w:rPr>
          <w:bCs/>
        </w:rPr>
        <w:t xml:space="preserve">почтовый </w:t>
      </w:r>
      <w:r w:rsidR="00A713DC">
        <w:rPr>
          <w:bCs/>
        </w:rPr>
        <w:t>индекс 166000</w:t>
      </w:r>
      <w:r>
        <w:rPr>
          <w:bCs/>
        </w:rPr>
        <w:t>.</w:t>
      </w:r>
    </w:p>
    <w:p w:rsidR="00062458" w:rsidRDefault="00062458" w:rsidP="0064121D">
      <w:pPr>
        <w:shd w:val="clear" w:color="auto" w:fill="FFFFFF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Решение о выполнении региональной экспедиции, а также о награждении специальными призами (сувенирами) принимается комиссией из представителей организаций </w:t>
      </w:r>
      <w:r w:rsidR="009A7255">
        <w:rPr>
          <w:bCs/>
        </w:rPr>
        <w:t>и</w:t>
      </w:r>
      <w:r>
        <w:rPr>
          <w:bCs/>
        </w:rPr>
        <w:t xml:space="preserve"> учредителей на основании предоставленных туристско-экскурсионных книжек с отметками о прохождении объектов.</w:t>
      </w:r>
    </w:p>
    <w:p w:rsidR="003C15CB" w:rsidRDefault="003C15CB" w:rsidP="00062458">
      <w:pPr>
        <w:shd w:val="clear" w:color="auto" w:fill="FFFFFF"/>
        <w:spacing w:line="360" w:lineRule="auto"/>
        <w:rPr>
          <w:b/>
        </w:rPr>
      </w:pPr>
    </w:p>
    <w:p w:rsidR="00062458" w:rsidRDefault="00062458" w:rsidP="00062458">
      <w:pPr>
        <w:shd w:val="clear" w:color="auto" w:fill="FFFFFF"/>
        <w:spacing w:line="360" w:lineRule="auto"/>
        <w:rPr>
          <w:b/>
        </w:rPr>
      </w:pPr>
      <w:r>
        <w:rPr>
          <w:b/>
        </w:rPr>
        <w:t>Контактные лица и телефоны:</w:t>
      </w:r>
    </w:p>
    <w:p w:rsidR="005E2F38" w:rsidRPr="0064121D" w:rsidRDefault="00062458" w:rsidP="0064121D">
      <w:pPr>
        <w:spacing w:line="276" w:lineRule="auto"/>
        <w:jc w:val="both"/>
        <w:rPr>
          <w:color w:val="000000"/>
        </w:rPr>
      </w:pPr>
      <w:r>
        <w:rPr>
          <w:color w:val="000000"/>
        </w:rPr>
        <w:t>- ГБУК «</w:t>
      </w:r>
      <w:r w:rsidR="0012718E">
        <w:rPr>
          <w:color w:val="000000"/>
        </w:rPr>
        <w:t xml:space="preserve">Музейное объединение </w:t>
      </w:r>
      <w:r w:rsidR="009A7255">
        <w:rPr>
          <w:color w:val="000000"/>
        </w:rPr>
        <w:t>Н</w:t>
      </w:r>
      <w:r w:rsidR="0012718E">
        <w:rPr>
          <w:color w:val="000000"/>
        </w:rPr>
        <w:t>енецкого автономного округа</w:t>
      </w:r>
      <w:r>
        <w:rPr>
          <w:color w:val="000000"/>
        </w:rPr>
        <w:t xml:space="preserve">» - Хромцова Наталья Ивановна (тел. 4-20-60), </w:t>
      </w:r>
      <w:r>
        <w:rPr>
          <w:color w:val="000000"/>
          <w:lang w:val="en-US"/>
        </w:rPr>
        <w:t>e</w:t>
      </w:r>
      <w:r w:rsidRPr="0012718E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12718E">
        <w:rPr>
          <w:color w:val="000000"/>
        </w:rPr>
        <w:t xml:space="preserve">: </w:t>
      </w:r>
      <w:hyperlink r:id="rId6" w:history="1">
        <w:r w:rsidR="0012718E" w:rsidRPr="0003014D">
          <w:rPr>
            <w:rStyle w:val="a3"/>
            <w:bCs/>
            <w:lang w:val="en-US"/>
          </w:rPr>
          <w:t>pedagog</w:t>
        </w:r>
        <w:r w:rsidR="0012718E" w:rsidRPr="0003014D">
          <w:rPr>
            <w:rStyle w:val="a3"/>
            <w:bCs/>
          </w:rPr>
          <w:t>@</w:t>
        </w:r>
        <w:r w:rsidR="0012718E" w:rsidRPr="0003014D">
          <w:rPr>
            <w:rStyle w:val="a3"/>
            <w:bCs/>
            <w:lang w:val="en-US"/>
          </w:rPr>
          <w:t>naomuseum</w:t>
        </w:r>
        <w:r w:rsidR="0012718E" w:rsidRPr="0003014D">
          <w:rPr>
            <w:rStyle w:val="a3"/>
            <w:bCs/>
          </w:rPr>
          <w:t>.</w:t>
        </w:r>
        <w:r w:rsidR="0012718E" w:rsidRPr="0003014D">
          <w:rPr>
            <w:rStyle w:val="a3"/>
            <w:bCs/>
            <w:lang w:val="en-US"/>
          </w:rPr>
          <w:t>ru</w:t>
        </w:r>
      </w:hyperlink>
      <w:r w:rsidR="0012718E">
        <w:rPr>
          <w:bCs/>
        </w:rPr>
        <w:t xml:space="preserve"> </w:t>
      </w:r>
    </w:p>
    <w:sectPr w:rsidR="005E2F38" w:rsidRPr="0064121D" w:rsidSect="00F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FA1"/>
    <w:multiLevelType w:val="hybridMultilevel"/>
    <w:tmpl w:val="816A280E"/>
    <w:lvl w:ilvl="0" w:tplc="E9BA1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2C25"/>
    <w:multiLevelType w:val="hybridMultilevel"/>
    <w:tmpl w:val="82BE3588"/>
    <w:lvl w:ilvl="0" w:tplc="4AA05A24">
      <w:start w:val="2"/>
      <w:numFmt w:val="decimal"/>
      <w:lvlText w:val="%1."/>
      <w:lvlJc w:val="left"/>
      <w:pPr>
        <w:ind w:left="3390" w:hanging="360"/>
      </w:pPr>
    </w:lvl>
    <w:lvl w:ilvl="1" w:tplc="04190019">
      <w:start w:val="1"/>
      <w:numFmt w:val="lowerLetter"/>
      <w:lvlText w:val="%2."/>
      <w:lvlJc w:val="left"/>
      <w:pPr>
        <w:ind w:left="4110" w:hanging="360"/>
      </w:pPr>
    </w:lvl>
    <w:lvl w:ilvl="2" w:tplc="0419001B">
      <w:start w:val="1"/>
      <w:numFmt w:val="lowerRoman"/>
      <w:lvlText w:val="%3."/>
      <w:lvlJc w:val="right"/>
      <w:pPr>
        <w:ind w:left="4830" w:hanging="180"/>
      </w:pPr>
    </w:lvl>
    <w:lvl w:ilvl="3" w:tplc="0419000F">
      <w:start w:val="1"/>
      <w:numFmt w:val="decimal"/>
      <w:lvlText w:val="%4."/>
      <w:lvlJc w:val="left"/>
      <w:pPr>
        <w:ind w:left="5550" w:hanging="360"/>
      </w:pPr>
    </w:lvl>
    <w:lvl w:ilvl="4" w:tplc="04190019">
      <w:start w:val="1"/>
      <w:numFmt w:val="lowerLetter"/>
      <w:lvlText w:val="%5."/>
      <w:lvlJc w:val="left"/>
      <w:pPr>
        <w:ind w:left="6270" w:hanging="360"/>
      </w:pPr>
    </w:lvl>
    <w:lvl w:ilvl="5" w:tplc="0419001B">
      <w:start w:val="1"/>
      <w:numFmt w:val="lowerRoman"/>
      <w:lvlText w:val="%6."/>
      <w:lvlJc w:val="right"/>
      <w:pPr>
        <w:ind w:left="6990" w:hanging="180"/>
      </w:pPr>
    </w:lvl>
    <w:lvl w:ilvl="6" w:tplc="0419000F">
      <w:start w:val="1"/>
      <w:numFmt w:val="decimal"/>
      <w:lvlText w:val="%7."/>
      <w:lvlJc w:val="left"/>
      <w:pPr>
        <w:ind w:left="7710" w:hanging="360"/>
      </w:pPr>
    </w:lvl>
    <w:lvl w:ilvl="7" w:tplc="04190019">
      <w:start w:val="1"/>
      <w:numFmt w:val="lowerLetter"/>
      <w:lvlText w:val="%8."/>
      <w:lvlJc w:val="left"/>
      <w:pPr>
        <w:ind w:left="8430" w:hanging="360"/>
      </w:pPr>
    </w:lvl>
    <w:lvl w:ilvl="8" w:tplc="0419001B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8"/>
    <w:rsid w:val="00021C0C"/>
    <w:rsid w:val="00054B6B"/>
    <w:rsid w:val="00062458"/>
    <w:rsid w:val="0012718E"/>
    <w:rsid w:val="0016419C"/>
    <w:rsid w:val="0019183A"/>
    <w:rsid w:val="0019378D"/>
    <w:rsid w:val="001E79C3"/>
    <w:rsid w:val="00237189"/>
    <w:rsid w:val="00250FBC"/>
    <w:rsid w:val="00297FA6"/>
    <w:rsid w:val="002B7416"/>
    <w:rsid w:val="003C15CB"/>
    <w:rsid w:val="003C637B"/>
    <w:rsid w:val="004147D2"/>
    <w:rsid w:val="00422A08"/>
    <w:rsid w:val="004330F2"/>
    <w:rsid w:val="004C5681"/>
    <w:rsid w:val="00584BED"/>
    <w:rsid w:val="005E2F38"/>
    <w:rsid w:val="0064121D"/>
    <w:rsid w:val="006634D8"/>
    <w:rsid w:val="006A2A6B"/>
    <w:rsid w:val="006E5B2A"/>
    <w:rsid w:val="006F7C0E"/>
    <w:rsid w:val="00717928"/>
    <w:rsid w:val="00722422"/>
    <w:rsid w:val="007A10E5"/>
    <w:rsid w:val="007B4721"/>
    <w:rsid w:val="0081607F"/>
    <w:rsid w:val="00834324"/>
    <w:rsid w:val="00855E8A"/>
    <w:rsid w:val="0086509C"/>
    <w:rsid w:val="00890997"/>
    <w:rsid w:val="008E642C"/>
    <w:rsid w:val="009A7255"/>
    <w:rsid w:val="009D341F"/>
    <w:rsid w:val="00A62FAF"/>
    <w:rsid w:val="00A713DC"/>
    <w:rsid w:val="00A73065"/>
    <w:rsid w:val="00A9539B"/>
    <w:rsid w:val="00AC2BF1"/>
    <w:rsid w:val="00AE0E7A"/>
    <w:rsid w:val="00BC177B"/>
    <w:rsid w:val="00BE51B1"/>
    <w:rsid w:val="00CF18A4"/>
    <w:rsid w:val="00D612BC"/>
    <w:rsid w:val="00D73193"/>
    <w:rsid w:val="00D73508"/>
    <w:rsid w:val="00D814BA"/>
    <w:rsid w:val="00DB5409"/>
    <w:rsid w:val="00E35523"/>
    <w:rsid w:val="00E65DE5"/>
    <w:rsid w:val="00E67872"/>
    <w:rsid w:val="00F9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945A"/>
  <w15:docId w15:val="{241E3084-6462-4A7D-94F2-9612E30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4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@naomuseum.ru" TargetMode="External"/><Relationship Id="rId5" Type="http://schemas.openxmlformats.org/officeDocument/2006/relationships/hyperlink" Target="mailto:pedagog@nao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11</cp:revision>
  <dcterms:created xsi:type="dcterms:W3CDTF">2021-03-22T09:52:00Z</dcterms:created>
  <dcterms:modified xsi:type="dcterms:W3CDTF">2021-04-19T08:59:00Z</dcterms:modified>
</cp:coreProperties>
</file>